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50A2" w14:textId="77777777" w:rsidR="002B748A" w:rsidRPr="00C64A80" w:rsidRDefault="00F51D0D" w:rsidP="00C64A80">
      <w:pPr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64A80">
        <w:rPr>
          <w:rFonts w:asciiTheme="minorHAnsi" w:hAnsiTheme="minorHAnsi" w:cs="Arial"/>
          <w:sz w:val="24"/>
          <w:szCs w:val="24"/>
          <w:u w:val="single"/>
        </w:rPr>
        <w:t>CARRERA</w:t>
      </w:r>
      <w:r w:rsidR="00C02926" w:rsidRPr="00C64A80">
        <w:rPr>
          <w:rFonts w:asciiTheme="minorHAnsi" w:hAnsiTheme="minorHAnsi" w:cs="Arial"/>
          <w:sz w:val="24"/>
          <w:szCs w:val="24"/>
        </w:rPr>
        <w:t xml:space="preserve">: </w:t>
      </w:r>
      <w:r w:rsidRPr="00C64A80">
        <w:rPr>
          <w:rFonts w:asciiTheme="minorHAnsi" w:hAnsiTheme="minorHAnsi" w:cs="Arial"/>
          <w:b/>
          <w:bCs/>
          <w:sz w:val="24"/>
          <w:szCs w:val="24"/>
        </w:rPr>
        <w:t>Profesorado de Educación</w:t>
      </w:r>
      <w:r w:rsidR="00C02926" w:rsidRPr="00C64A8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95281" w:rsidRPr="00C64A80">
        <w:rPr>
          <w:rFonts w:asciiTheme="minorHAnsi" w:hAnsiTheme="minorHAnsi" w:cs="Arial"/>
          <w:b/>
          <w:bCs/>
          <w:sz w:val="24"/>
          <w:szCs w:val="24"/>
        </w:rPr>
        <w:t xml:space="preserve">Secundaría en </w:t>
      </w:r>
      <w:r w:rsidR="002B748A" w:rsidRPr="00C64A80">
        <w:rPr>
          <w:rFonts w:asciiTheme="minorHAnsi" w:hAnsiTheme="minorHAnsi" w:cs="Arial"/>
          <w:b/>
          <w:bCs/>
          <w:sz w:val="24"/>
          <w:szCs w:val="24"/>
        </w:rPr>
        <w:t>Biología.</w:t>
      </w:r>
    </w:p>
    <w:p w14:paraId="5FC93DE0" w14:textId="77777777" w:rsidR="00C02926" w:rsidRPr="00C64A80" w:rsidRDefault="00F51D0D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proofErr w:type="gramStart"/>
      <w:r w:rsidRPr="00C64A80">
        <w:rPr>
          <w:rFonts w:asciiTheme="minorHAnsi" w:hAnsiTheme="minorHAnsi" w:cs="Arial"/>
          <w:sz w:val="24"/>
          <w:szCs w:val="24"/>
          <w:u w:val="single"/>
        </w:rPr>
        <w:t>CURSO</w:t>
      </w:r>
      <w:r w:rsidR="00B03A50" w:rsidRPr="00C64A80">
        <w:rPr>
          <w:rFonts w:asciiTheme="minorHAnsi" w:hAnsiTheme="minorHAnsi" w:cs="Arial"/>
          <w:sz w:val="24"/>
          <w:szCs w:val="24"/>
          <w:u w:val="single"/>
        </w:rPr>
        <w:t xml:space="preserve">  Y</w:t>
      </w:r>
      <w:proofErr w:type="gramEnd"/>
      <w:r w:rsidR="00B03A50" w:rsidRPr="00C64A80">
        <w:rPr>
          <w:rFonts w:asciiTheme="minorHAnsi" w:hAnsiTheme="minorHAnsi" w:cs="Arial"/>
          <w:sz w:val="24"/>
          <w:szCs w:val="24"/>
          <w:u w:val="single"/>
        </w:rPr>
        <w:t xml:space="preserve"> COMISIÓN </w:t>
      </w:r>
      <w:r w:rsidRPr="00C64A80">
        <w:rPr>
          <w:rFonts w:asciiTheme="minorHAnsi" w:hAnsiTheme="minorHAnsi" w:cs="Arial"/>
          <w:sz w:val="24"/>
          <w:szCs w:val="24"/>
        </w:rPr>
        <w:t>:</w:t>
      </w:r>
      <w:r w:rsidR="00C02926" w:rsidRPr="00C64A80">
        <w:rPr>
          <w:rFonts w:asciiTheme="minorHAnsi" w:hAnsiTheme="minorHAnsi" w:cs="Arial"/>
          <w:sz w:val="24"/>
          <w:szCs w:val="24"/>
        </w:rPr>
        <w:t xml:space="preserve"> </w:t>
      </w:r>
      <w:r w:rsidR="00DA3753" w:rsidRPr="00C64A80">
        <w:rPr>
          <w:rFonts w:asciiTheme="minorHAnsi" w:hAnsiTheme="minorHAnsi" w:cs="Arial"/>
          <w:sz w:val="24"/>
          <w:szCs w:val="24"/>
        </w:rPr>
        <w:t xml:space="preserve">3 ro </w:t>
      </w:r>
      <w:r w:rsidR="00C64A80" w:rsidRPr="00C64A80">
        <w:rPr>
          <w:rFonts w:asciiTheme="minorHAnsi" w:hAnsiTheme="minorHAnsi" w:cs="Arial"/>
          <w:sz w:val="24"/>
          <w:szCs w:val="24"/>
        </w:rPr>
        <w:t>A</w:t>
      </w:r>
    </w:p>
    <w:p w14:paraId="4657B136" w14:textId="77777777" w:rsidR="00F51D0D" w:rsidRPr="00C64A80" w:rsidRDefault="00F51D0D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64A80">
        <w:rPr>
          <w:rFonts w:asciiTheme="minorHAnsi" w:hAnsiTheme="minorHAnsi" w:cs="Arial"/>
          <w:sz w:val="24"/>
          <w:szCs w:val="24"/>
          <w:u w:val="single"/>
        </w:rPr>
        <w:t>PERSPECTIVA/ESPACIO CURRICULAR/MATERIA</w:t>
      </w:r>
      <w:r w:rsidR="00C02926" w:rsidRPr="00C64A80">
        <w:rPr>
          <w:rFonts w:asciiTheme="minorHAnsi" w:hAnsiTheme="minorHAnsi" w:cs="Arial"/>
          <w:sz w:val="24"/>
          <w:szCs w:val="24"/>
        </w:rPr>
        <w:t xml:space="preserve">: </w:t>
      </w:r>
      <w:r w:rsidR="00DA3753" w:rsidRPr="00C64A80">
        <w:rPr>
          <w:rFonts w:asciiTheme="minorHAnsi" w:hAnsiTheme="minorHAnsi" w:cs="Arial"/>
          <w:sz w:val="24"/>
          <w:szCs w:val="24"/>
        </w:rPr>
        <w:t>Biología de los Organismos Celulares y Plantas</w:t>
      </w:r>
    </w:p>
    <w:p w14:paraId="2D36419B" w14:textId="77777777" w:rsidR="00B93F01" w:rsidRPr="00C64A80" w:rsidRDefault="00B93F01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64A80">
        <w:rPr>
          <w:rFonts w:asciiTheme="minorHAnsi" w:hAnsiTheme="minorHAnsi" w:cs="Arial"/>
          <w:sz w:val="24"/>
          <w:szCs w:val="24"/>
          <w:u w:val="single"/>
        </w:rPr>
        <w:t>DOCENTE</w:t>
      </w:r>
      <w:r w:rsidR="00DA3753" w:rsidRPr="00C64A80">
        <w:rPr>
          <w:rFonts w:asciiTheme="minorHAnsi" w:hAnsiTheme="minorHAnsi" w:cs="Arial"/>
          <w:sz w:val="24"/>
          <w:szCs w:val="24"/>
          <w:u w:val="single"/>
        </w:rPr>
        <w:t>:</w:t>
      </w:r>
      <w:r w:rsidR="00DA3753" w:rsidRPr="00C64A80">
        <w:rPr>
          <w:rFonts w:asciiTheme="minorHAnsi" w:hAnsiTheme="minorHAnsi" w:cs="Arial"/>
          <w:sz w:val="24"/>
          <w:szCs w:val="24"/>
        </w:rPr>
        <w:t xml:space="preserve"> Candela, Luciana</w:t>
      </w:r>
    </w:p>
    <w:p w14:paraId="157F9ABF" w14:textId="77777777" w:rsidR="00C02926" w:rsidRPr="00C64A80" w:rsidRDefault="00B93F01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64A80">
        <w:rPr>
          <w:rFonts w:asciiTheme="minorHAnsi" w:hAnsiTheme="minorHAnsi" w:cs="Arial"/>
          <w:sz w:val="24"/>
          <w:szCs w:val="24"/>
          <w:u w:val="single"/>
        </w:rPr>
        <w:t>HORAS DE CLASES SEMANALES</w:t>
      </w:r>
      <w:r w:rsidR="00DA3753" w:rsidRPr="00C64A80">
        <w:rPr>
          <w:rFonts w:asciiTheme="minorHAnsi" w:hAnsiTheme="minorHAnsi" w:cs="Arial"/>
          <w:sz w:val="24"/>
          <w:szCs w:val="24"/>
          <w:u w:val="single"/>
        </w:rPr>
        <w:t>:</w:t>
      </w:r>
      <w:r w:rsidR="00DA3753" w:rsidRPr="00C64A80">
        <w:rPr>
          <w:rFonts w:asciiTheme="minorHAnsi" w:hAnsiTheme="minorHAnsi" w:cs="Arial"/>
          <w:sz w:val="24"/>
          <w:szCs w:val="24"/>
        </w:rPr>
        <w:t xml:space="preserve"> 3 hs</w:t>
      </w:r>
    </w:p>
    <w:p w14:paraId="5B605725" w14:textId="77777777" w:rsidR="002A0783" w:rsidRPr="00C64A80" w:rsidRDefault="002A0783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es-ES"/>
        </w:rPr>
      </w:pPr>
    </w:p>
    <w:p w14:paraId="19FC0467" w14:textId="77777777" w:rsidR="002A0783" w:rsidRPr="00C64A80" w:rsidRDefault="002A0783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441B4B6" w14:textId="77777777" w:rsidR="0013265A" w:rsidRPr="00C64A80" w:rsidRDefault="005C321D" w:rsidP="00C64A80">
      <w:pPr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C64A80">
        <w:rPr>
          <w:rFonts w:asciiTheme="minorHAnsi" w:hAnsiTheme="minorHAnsi" w:cs="Arial"/>
          <w:b/>
          <w:bCs/>
          <w:sz w:val="24"/>
          <w:szCs w:val="24"/>
          <w:u w:val="single"/>
        </w:rPr>
        <w:t>EXPECTATIVAS DE LOGRO</w:t>
      </w:r>
      <w:r w:rsidR="0013265A" w:rsidRPr="00C64A80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14:paraId="17BEAD65" w14:textId="77777777" w:rsidR="004659E4" w:rsidRPr="00C64A80" w:rsidRDefault="004659E4" w:rsidP="00C64A80">
      <w:pPr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90EB82A" w14:textId="77777777" w:rsidR="004659E4" w:rsidRPr="00C64A80" w:rsidRDefault="004659E4" w:rsidP="00C64A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Se espera que al finalizar su formación, los futuros docentes logren:</w:t>
      </w:r>
    </w:p>
    <w:p w14:paraId="14BBC6C7" w14:textId="77777777" w:rsidR="004659E4" w:rsidRPr="00C64A80" w:rsidRDefault="004659E4" w:rsidP="00C64A80">
      <w:pPr>
        <w:numPr>
          <w:ilvl w:val="0"/>
          <w:numId w:val="30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Debatir y argumentar sobre las diferentes Teoría del Origen de la Vida.</w:t>
      </w:r>
    </w:p>
    <w:p w14:paraId="02C57785" w14:textId="77777777" w:rsidR="004659E4" w:rsidRPr="00C64A80" w:rsidRDefault="004659E4" w:rsidP="00C64A80">
      <w:pPr>
        <w:pStyle w:val="Prrafodelista"/>
        <w:numPr>
          <w:ilvl w:val="0"/>
          <w:numId w:val="30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Comprender los cambios en relación a los contextos que se produjeron a lo largo de la Historia en los diferentes grupos de organismos.</w:t>
      </w:r>
    </w:p>
    <w:p w14:paraId="6C86D7C5" w14:textId="77777777" w:rsidR="004659E4" w:rsidRPr="00C64A80" w:rsidRDefault="004659E4" w:rsidP="00C64A80">
      <w:pPr>
        <w:pStyle w:val="Prrafodelista"/>
        <w:numPr>
          <w:ilvl w:val="0"/>
          <w:numId w:val="30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Interpretar la Morfología y Fisiología de los grupos de organismos abordados en la materia, desde Bacterias a Plantas Superiores, diferencias entre grupos en respuesta a la evolución y a las presiones ambientales.</w:t>
      </w:r>
    </w:p>
    <w:p w14:paraId="0C109217" w14:textId="77777777" w:rsidR="004659E4" w:rsidRPr="00C64A80" w:rsidRDefault="004659E4" w:rsidP="00C64A80">
      <w:pPr>
        <w:pStyle w:val="Prrafodelista"/>
        <w:numPr>
          <w:ilvl w:val="0"/>
          <w:numId w:val="30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Comprender los Ciclos de vida de los grupos de organismos estudiados en relación a sus adaptaciones al medio.</w:t>
      </w:r>
    </w:p>
    <w:p w14:paraId="72C12796" w14:textId="77777777" w:rsidR="004659E4" w:rsidRPr="00C64A80" w:rsidRDefault="004659E4" w:rsidP="00C64A80">
      <w:pPr>
        <w:pStyle w:val="Prrafodelista"/>
        <w:numPr>
          <w:ilvl w:val="0"/>
          <w:numId w:val="29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Analizar y seleccionar los contenidos de los Diseños Curriculares del nivel para la elaboración de proyectos, secuencias didácticas y planificaciones,</w:t>
      </w:r>
    </w:p>
    <w:p w14:paraId="77189E46" w14:textId="77777777" w:rsidR="004659E4" w:rsidRPr="00C64A80" w:rsidRDefault="004659E4" w:rsidP="00C64A80">
      <w:pPr>
        <w:pStyle w:val="Prrafodelista"/>
        <w:numPr>
          <w:ilvl w:val="0"/>
          <w:numId w:val="29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Construir diseños experimentales, como también la elaboración de mapas y redes conceptuales.</w:t>
      </w:r>
    </w:p>
    <w:p w14:paraId="067CDC25" w14:textId="77777777" w:rsidR="004659E4" w:rsidRPr="00C64A80" w:rsidRDefault="004659E4" w:rsidP="00C64A80">
      <w:pPr>
        <w:pStyle w:val="Prrafodelista"/>
        <w:numPr>
          <w:ilvl w:val="0"/>
          <w:numId w:val="29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Seleccionar, planificar y desarrollar procedimientos relacionados con la investigación del mundo natural, mediante actividades experimentales como parte de propuestas y estrategias didácticas innovadoras.</w:t>
      </w:r>
    </w:p>
    <w:p w14:paraId="7F161C87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 xml:space="preserve">Seleccionar, organizar y secuenciar propuestas didácticas que puedan despertar curiosidad, estimular la formulación de preguntas, la propuesta de diseños experimentales </w:t>
      </w:r>
      <w:r w:rsidRPr="00C64A80">
        <w:rPr>
          <w:rFonts w:asciiTheme="minorHAnsi" w:hAnsiTheme="minorHAnsi"/>
          <w:sz w:val="24"/>
          <w:szCs w:val="24"/>
        </w:rPr>
        <w:lastRenderedPageBreak/>
        <w:t>(obtención y registro de datos, manejo de variables), la posibilidad de aprender y relacionarse, a través del trabajo colaborativo, con sus pares.</w:t>
      </w:r>
    </w:p>
    <w:p w14:paraId="0E5163E0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Lograr un conocimiento integrado con las demás áreas de estudio.</w:t>
      </w:r>
    </w:p>
    <w:p w14:paraId="63715387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Adoptar una postura crítica, autónoma, responsable y autorreflexiva frente  a los aprendizajes adquiridos.</w:t>
      </w:r>
    </w:p>
    <w:p w14:paraId="0D9E4301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Valorar los aportes de las Ciencias Naturales en general y de los organismos celulares y pla</w:t>
      </w:r>
      <w:r w:rsidR="00C64A80" w:rsidRPr="00C64A80">
        <w:rPr>
          <w:rFonts w:asciiTheme="minorHAnsi" w:hAnsiTheme="minorHAnsi"/>
          <w:sz w:val="24"/>
          <w:szCs w:val="24"/>
        </w:rPr>
        <w:t>n</w:t>
      </w:r>
      <w:r w:rsidRPr="00C64A80">
        <w:rPr>
          <w:rFonts w:asciiTheme="minorHAnsi" w:hAnsiTheme="minorHAnsi"/>
          <w:sz w:val="24"/>
          <w:szCs w:val="24"/>
        </w:rPr>
        <w:t>tas en particular.</w:t>
      </w:r>
    </w:p>
    <w:p w14:paraId="0B7D327E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Adquirir un vocabulario científico rico y preciso que posibilite una mejor comunicación oral y escrita.</w:t>
      </w:r>
    </w:p>
    <w:p w14:paraId="5D06B6EE" w14:textId="77777777" w:rsidR="004659E4" w:rsidRPr="00C64A80" w:rsidRDefault="004659E4" w:rsidP="00C64A80">
      <w:pPr>
        <w:pStyle w:val="Prrafodelista"/>
        <w:numPr>
          <w:ilvl w:val="0"/>
          <w:numId w:val="28"/>
        </w:numPr>
        <w:spacing w:after="20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Manifestar el sentido de la solidaridad, respeto mutuo y cooperación como forma de apropiación democrática del conocimiento disciplinar y didáctico.</w:t>
      </w:r>
    </w:p>
    <w:p w14:paraId="65A4BA46" w14:textId="77777777" w:rsidR="00C64A80" w:rsidRPr="00C64A80" w:rsidRDefault="00C64A80" w:rsidP="00C64A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C64A80">
        <w:rPr>
          <w:rFonts w:asciiTheme="minorHAnsi" w:hAnsiTheme="minorHAnsi" w:cs="Arial"/>
          <w:b/>
          <w:bCs/>
          <w:sz w:val="24"/>
          <w:szCs w:val="24"/>
          <w:u w:val="single"/>
        </w:rPr>
        <w:t>CONTENIDOS:</w:t>
      </w:r>
    </w:p>
    <w:p w14:paraId="7B8B0C42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color w:val="auto"/>
          <w:u w:val="single"/>
          <w:lang w:eastAsia="es-AR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1:</w:t>
      </w:r>
    </w:p>
    <w:p w14:paraId="20623158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lang w:eastAsia="es-AR"/>
        </w:rPr>
      </w:pPr>
      <w:r w:rsidRPr="00C64A80">
        <w:rPr>
          <w:rFonts w:asciiTheme="minorHAnsi" w:hAnsiTheme="minorHAnsi" w:cs="Times New Roman"/>
          <w:color w:val="auto"/>
          <w:lang w:eastAsia="es-AR"/>
        </w:rPr>
        <w:t xml:space="preserve">Origen de la Vida: Teoría de la “Generación espontánea”, Van Helmont, Redi, Oparin-Haldane. El “caldo primitivo”. Los </w:t>
      </w:r>
      <w:proofErr w:type="spellStart"/>
      <w:r w:rsidRPr="00C64A80">
        <w:rPr>
          <w:rFonts w:asciiTheme="minorHAnsi" w:hAnsiTheme="minorHAnsi" w:cs="Times New Roman"/>
          <w:color w:val="auto"/>
          <w:lang w:eastAsia="es-AR"/>
        </w:rPr>
        <w:t>probiontes</w:t>
      </w:r>
      <w:proofErr w:type="spellEnd"/>
      <w:r w:rsidRPr="00C64A80">
        <w:rPr>
          <w:rFonts w:asciiTheme="minorHAnsi" w:hAnsiTheme="minorHAnsi" w:cs="Times New Roman"/>
          <w:color w:val="auto"/>
          <w:lang w:eastAsia="es-AR"/>
        </w:rPr>
        <w:t xml:space="preserve">, Coacervados. Teoría Endosimbiótica (Lynn Margulis). </w:t>
      </w:r>
    </w:p>
    <w:p w14:paraId="720BD010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lang w:eastAsia="es-AR"/>
        </w:rPr>
      </w:pPr>
      <w:r w:rsidRPr="00C64A80">
        <w:rPr>
          <w:rFonts w:asciiTheme="minorHAnsi" w:hAnsiTheme="minorHAnsi" w:cs="Times New Roman"/>
          <w:color w:val="auto"/>
        </w:rPr>
        <w:t xml:space="preserve">Diversidad: La jerarquía taxonómica. Categorías taxonómicas. Clasificación de los seres vivos. La Especie. Nombres científicos. El sistema binomial. Sistemas de </w:t>
      </w:r>
      <w:r w:rsidRPr="00C64A80">
        <w:rPr>
          <w:rFonts w:asciiTheme="minorHAnsi" w:hAnsiTheme="minorHAnsi" w:cs="Times New Roman"/>
          <w:i/>
          <w:color w:val="auto"/>
        </w:rPr>
        <w:t>Clasificación. Clasificación tradicional. Clasificación actual. Grupos principales de</w:t>
      </w:r>
      <w:r w:rsidRPr="00C64A80">
        <w:rPr>
          <w:rFonts w:asciiTheme="minorHAnsi" w:hAnsiTheme="minorHAnsi" w:cs="Times New Roman"/>
          <w:color w:val="auto"/>
        </w:rPr>
        <w:t xml:space="preserve"> organismos. Clasificación de los reinos y los dominios. </w:t>
      </w:r>
      <w:proofErr w:type="spellStart"/>
      <w:r w:rsidRPr="00C64A80">
        <w:rPr>
          <w:rFonts w:asciiTheme="minorHAnsi" w:hAnsiTheme="minorHAnsi" w:cs="Times New Roman"/>
          <w:color w:val="auto"/>
        </w:rPr>
        <w:t>Origenes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de las líneas evolutivas.</w:t>
      </w:r>
    </w:p>
    <w:p w14:paraId="4A39E083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2966CE3E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6802F364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23.</w:t>
      </w:r>
    </w:p>
    <w:p w14:paraId="54403F7C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3FD05110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35C2A48F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lastRenderedPageBreak/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10.</w:t>
      </w:r>
    </w:p>
    <w:p w14:paraId="072FE250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5309BACD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2:</w:t>
      </w:r>
      <w:r w:rsidRPr="00C64A80">
        <w:rPr>
          <w:rFonts w:asciiTheme="minorHAnsi" w:hAnsiTheme="minorHAnsi" w:cs="Times New Roman"/>
          <w:color w:val="auto"/>
        </w:rPr>
        <w:t xml:space="preserve"> Los Procariontes: Bacterias y </w:t>
      </w:r>
      <w:proofErr w:type="spellStart"/>
      <w:r w:rsidRPr="00C64A80">
        <w:rPr>
          <w:rFonts w:asciiTheme="minorHAnsi" w:hAnsiTheme="minorHAnsi" w:cs="Times New Roman"/>
          <w:color w:val="auto"/>
        </w:rPr>
        <w:t>Archaea</w:t>
      </w:r>
      <w:proofErr w:type="spellEnd"/>
      <w:r w:rsidRPr="00C64A80">
        <w:rPr>
          <w:rFonts w:asciiTheme="minorHAnsi" w:hAnsiTheme="minorHAnsi" w:cs="Times New Roman"/>
          <w:color w:val="auto"/>
        </w:rPr>
        <w:t>.</w:t>
      </w:r>
    </w:p>
    <w:p w14:paraId="37503CF7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ind w:left="72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Evolución. Origen. Clasificación, Diversidad y Características (Dominio Bacteria y </w:t>
      </w:r>
      <w:proofErr w:type="spellStart"/>
      <w:r w:rsidRPr="00C64A80">
        <w:rPr>
          <w:rFonts w:asciiTheme="minorHAnsi" w:hAnsiTheme="minorHAnsi" w:cs="Times New Roman"/>
          <w:color w:val="auto"/>
        </w:rPr>
        <w:t>Archaea</w:t>
      </w:r>
      <w:proofErr w:type="spellEnd"/>
      <w:r w:rsidRPr="00C64A80">
        <w:rPr>
          <w:rFonts w:asciiTheme="minorHAnsi" w:hAnsiTheme="minorHAnsi" w:cs="Times New Roman"/>
          <w:color w:val="auto"/>
        </w:rPr>
        <w:t>). Morfología, Organización, tamaño, movilidad, flagelos y pelos, Mecanismos de orientación. Reproducción sexual y asexual y variabilidad genética. Energía, nutrición y Ecología. Importancia biológica y económica. Implicancias en el área de la salud.</w:t>
      </w:r>
    </w:p>
    <w:p w14:paraId="1C3F9830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4EBE35B7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24.</w:t>
      </w:r>
    </w:p>
    <w:p w14:paraId="721F83DF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3E12EC69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77044F48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7B6286DF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11.</w:t>
      </w:r>
    </w:p>
    <w:p w14:paraId="0DDD13D3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3:</w:t>
      </w:r>
      <w:r w:rsidRPr="00C64A80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Pr="00C64A80">
        <w:rPr>
          <w:rFonts w:asciiTheme="minorHAnsi" w:hAnsiTheme="minorHAnsi" w:cs="Times New Roman"/>
          <w:color w:val="auto"/>
        </w:rPr>
        <w:t>Eukarya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I: Los protistas. Eucariontes heterogéneos.</w:t>
      </w:r>
    </w:p>
    <w:p w14:paraId="754E2E09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Evolución. Origen. Clasificación, </w:t>
      </w:r>
      <w:proofErr w:type="spellStart"/>
      <w:r w:rsidRPr="00C64A80">
        <w:rPr>
          <w:rFonts w:asciiTheme="minorHAnsi" w:hAnsiTheme="minorHAnsi" w:cs="Times New Roman"/>
          <w:color w:val="auto"/>
        </w:rPr>
        <w:t>Stramenopilos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</w:t>
      </w:r>
      <w:proofErr w:type="spellStart"/>
      <w:r w:rsidRPr="00C64A80">
        <w:rPr>
          <w:rFonts w:asciiTheme="minorHAnsi" w:hAnsiTheme="minorHAnsi" w:cs="Times New Roman"/>
          <w:color w:val="auto"/>
        </w:rPr>
        <w:t>Feofitas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o Algas Pardas, Diatomeas, Mohos Acuáticos u </w:t>
      </w:r>
      <w:proofErr w:type="spellStart"/>
      <w:r w:rsidRPr="00C64A80">
        <w:rPr>
          <w:rFonts w:asciiTheme="minorHAnsi" w:hAnsiTheme="minorHAnsi" w:cs="Times New Roman"/>
          <w:color w:val="auto"/>
        </w:rPr>
        <w:t>Oomicetos</w:t>
      </w:r>
      <w:proofErr w:type="spellEnd"/>
      <w:r w:rsidRPr="00C64A80">
        <w:rPr>
          <w:rFonts w:asciiTheme="minorHAnsi" w:hAnsiTheme="minorHAnsi" w:cs="Times New Roman"/>
          <w:color w:val="auto"/>
        </w:rPr>
        <w:t>)), Alveolados (Ciliados, Dinoflagelados, Apicomplejos),  Rizópodos, Euglenozoos (</w:t>
      </w:r>
      <w:proofErr w:type="spellStart"/>
      <w:r w:rsidRPr="00C64A80">
        <w:rPr>
          <w:rFonts w:asciiTheme="minorHAnsi" w:hAnsiTheme="minorHAnsi" w:cs="Times New Roman"/>
          <w:color w:val="auto"/>
        </w:rPr>
        <w:t>Euglenoides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Cinetoplásticos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), </w:t>
      </w:r>
      <w:proofErr w:type="spellStart"/>
      <w:r w:rsidRPr="00C64A80">
        <w:rPr>
          <w:rFonts w:asciiTheme="minorHAnsi" w:hAnsiTheme="minorHAnsi" w:cs="Times New Roman"/>
          <w:color w:val="auto"/>
        </w:rPr>
        <w:t>Metamonadinos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Micetozoarios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(Mohos </w:t>
      </w:r>
      <w:proofErr w:type="spellStart"/>
      <w:r w:rsidRPr="00C64A80">
        <w:rPr>
          <w:rFonts w:asciiTheme="minorHAnsi" w:hAnsiTheme="minorHAnsi" w:cs="Times New Roman"/>
          <w:color w:val="auto"/>
        </w:rPr>
        <w:t>Plasmodiales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Mohos Celulares), Foraminíferos, Algas Rojas o </w:t>
      </w:r>
      <w:proofErr w:type="spellStart"/>
      <w:r w:rsidRPr="00C64A80">
        <w:rPr>
          <w:rFonts w:asciiTheme="minorHAnsi" w:hAnsiTheme="minorHAnsi" w:cs="Times New Roman"/>
          <w:color w:val="auto"/>
        </w:rPr>
        <w:t>Rodofitas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Características generales. Análisis morfológico y fisiológico. Formas de reproducción. Ciclos de vida. Importancia ecológica y económica de las </w:t>
      </w:r>
      <w:proofErr w:type="spellStart"/>
      <w:r w:rsidRPr="00C64A80">
        <w:rPr>
          <w:rFonts w:asciiTheme="minorHAnsi" w:hAnsiTheme="minorHAnsi" w:cs="Times New Roman"/>
          <w:color w:val="auto"/>
        </w:rPr>
        <w:t>spp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representativas de los </w:t>
      </w:r>
      <w:proofErr w:type="spellStart"/>
      <w:r w:rsidRPr="00C64A80">
        <w:rPr>
          <w:rFonts w:asciiTheme="minorHAnsi" w:hAnsiTheme="minorHAnsi" w:cs="Times New Roman"/>
          <w:color w:val="auto"/>
        </w:rPr>
        <w:t>Phylum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</w:t>
      </w:r>
    </w:p>
    <w:p w14:paraId="53490BCD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14:paraId="34568D1E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777082F9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25.</w:t>
      </w:r>
    </w:p>
    <w:p w14:paraId="325D8ACF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49A306E2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0E4BE438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14.</w:t>
      </w:r>
    </w:p>
    <w:p w14:paraId="107F0333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73AA809C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proofErr w:type="spellStart"/>
      <w:r w:rsidRPr="00C64A80">
        <w:rPr>
          <w:rFonts w:asciiTheme="minorHAnsi" w:hAnsiTheme="minorHAnsi"/>
          <w:sz w:val="24"/>
          <w:szCs w:val="24"/>
        </w:rPr>
        <w:t>Ruppert</w:t>
      </w:r>
      <w:proofErr w:type="spellEnd"/>
      <w:r w:rsidRPr="00C64A80">
        <w:rPr>
          <w:rFonts w:asciiTheme="minorHAnsi" w:hAnsiTheme="minorHAnsi"/>
          <w:sz w:val="24"/>
          <w:szCs w:val="24"/>
        </w:rPr>
        <w:t>, Barnes, Zoología de los Invertebrados, Editorial: Mc Graw Hill Interamericana, 6° Edición, Capítulo 2</w:t>
      </w:r>
    </w:p>
    <w:p w14:paraId="6F14CCA4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14:paraId="0BFBA60B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4:</w:t>
      </w:r>
      <w:r w:rsidRPr="00C64A80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Pr="00C64A80">
        <w:rPr>
          <w:rFonts w:asciiTheme="minorHAnsi" w:hAnsiTheme="minorHAnsi" w:cs="Times New Roman"/>
          <w:color w:val="auto"/>
        </w:rPr>
        <w:t>Eukarya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III: Linaje de los hongos</w:t>
      </w:r>
    </w:p>
    <w:p w14:paraId="501DAE37" w14:textId="77777777" w:rsidR="00C64A80" w:rsidRPr="00C64A80" w:rsidRDefault="00C64A80" w:rsidP="00C64A80">
      <w:pPr>
        <w:pStyle w:val="CM7"/>
        <w:numPr>
          <w:ilvl w:val="0"/>
          <w:numId w:val="31"/>
        </w:numPr>
        <w:spacing w:line="360" w:lineRule="auto"/>
        <w:ind w:firstLine="0"/>
        <w:jc w:val="both"/>
        <w:rPr>
          <w:rFonts w:asciiTheme="minorHAnsi" w:hAnsiTheme="minorHAnsi" w:cs="Times New Roman"/>
        </w:rPr>
      </w:pPr>
      <w:r w:rsidRPr="00C64A80">
        <w:rPr>
          <w:rFonts w:asciiTheme="minorHAnsi" w:hAnsiTheme="minorHAnsi" w:cs="Times New Roman"/>
        </w:rPr>
        <w:t xml:space="preserve">Evolución. Origen. Clasificación: </w:t>
      </w:r>
      <w:proofErr w:type="spellStart"/>
      <w:r w:rsidRPr="00C64A80">
        <w:rPr>
          <w:rFonts w:asciiTheme="minorHAnsi" w:hAnsiTheme="minorHAnsi" w:cs="Times New Roman"/>
        </w:rPr>
        <w:t>Cigomicetos</w:t>
      </w:r>
      <w:proofErr w:type="spellEnd"/>
      <w:r w:rsidRPr="00C64A80">
        <w:rPr>
          <w:rFonts w:asciiTheme="minorHAnsi" w:hAnsiTheme="minorHAnsi" w:cs="Times New Roman"/>
        </w:rPr>
        <w:t xml:space="preserve">, </w:t>
      </w:r>
      <w:proofErr w:type="spellStart"/>
      <w:r w:rsidRPr="00C64A80">
        <w:rPr>
          <w:rFonts w:asciiTheme="minorHAnsi" w:hAnsiTheme="minorHAnsi" w:cs="Times New Roman"/>
        </w:rPr>
        <w:t>Glomeromicetos</w:t>
      </w:r>
      <w:proofErr w:type="spellEnd"/>
      <w:r w:rsidRPr="00C64A80">
        <w:rPr>
          <w:rFonts w:asciiTheme="minorHAnsi" w:hAnsiTheme="minorHAnsi" w:cs="Times New Roman"/>
        </w:rPr>
        <w:t xml:space="preserve">, Ascomicetos, Basidiomicetos, Hongos imperfectos. Reproducción. Evolución. Ciclos biológicos. Implicancia en el área de la salud. </w:t>
      </w:r>
      <w:proofErr w:type="spellStart"/>
      <w:r w:rsidRPr="00C64A80">
        <w:rPr>
          <w:rFonts w:asciiTheme="minorHAnsi" w:hAnsiTheme="minorHAnsi" w:cs="Times New Roman"/>
        </w:rPr>
        <w:t>Fototaxis</w:t>
      </w:r>
      <w:proofErr w:type="spellEnd"/>
      <w:r w:rsidRPr="00C64A80">
        <w:rPr>
          <w:rFonts w:asciiTheme="minorHAnsi" w:hAnsiTheme="minorHAnsi" w:cs="Times New Roman"/>
        </w:rPr>
        <w:t xml:space="preserve"> de hongos. Ergotismo. Hongos depredadores. Micorrizas. Importancia biológica y económica. Estudio de los líquenes. Importancia biológica.</w:t>
      </w:r>
    </w:p>
    <w:p w14:paraId="1DB152FE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14:paraId="36C99A0A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6F273B36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27.</w:t>
      </w:r>
    </w:p>
    <w:p w14:paraId="4F176EB1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50FE61AE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49F620D5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Introducción a la Micología, </w:t>
      </w:r>
      <w:proofErr w:type="spellStart"/>
      <w:r w:rsidRPr="00C64A80">
        <w:rPr>
          <w:rStyle w:val="book-header-2-subtitle-author"/>
          <w:rFonts w:asciiTheme="minorHAnsi" w:hAnsiTheme="minorHAnsi"/>
          <w:sz w:val="24"/>
          <w:szCs w:val="24"/>
        </w:rPr>
        <w:t>Consttantine</w:t>
      </w:r>
      <w:proofErr w:type="spellEnd"/>
      <w:r w:rsidRPr="00C64A80">
        <w:rPr>
          <w:rStyle w:val="book-header-2-subtitle-author"/>
          <w:rFonts w:asciiTheme="minorHAnsi" w:hAnsiTheme="minorHAnsi"/>
          <w:sz w:val="24"/>
          <w:szCs w:val="24"/>
        </w:rPr>
        <w:t xml:space="preserve"> J. </w:t>
      </w:r>
      <w:proofErr w:type="spellStart"/>
      <w:r w:rsidRPr="00C64A80">
        <w:rPr>
          <w:rStyle w:val="book-header-2-subtitle-author"/>
          <w:rFonts w:asciiTheme="minorHAnsi" w:hAnsiTheme="minorHAnsi"/>
          <w:sz w:val="24"/>
          <w:szCs w:val="24"/>
        </w:rPr>
        <w:t>Alexopoulos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; </w:t>
      </w:r>
      <w:r w:rsidRPr="00C64A80">
        <w:rPr>
          <w:rStyle w:val="book-header-2-subtitle-author"/>
          <w:rFonts w:asciiTheme="minorHAnsi" w:hAnsiTheme="minorHAnsi"/>
          <w:sz w:val="24"/>
          <w:szCs w:val="24"/>
        </w:rPr>
        <w:t xml:space="preserve">C. W. </w:t>
      </w:r>
      <w:proofErr w:type="spellStart"/>
      <w:r w:rsidRPr="00C64A80">
        <w:rPr>
          <w:rStyle w:val="book-header-2-subtitle-author"/>
          <w:rFonts w:asciiTheme="minorHAnsi" w:hAnsiTheme="minorHAnsi"/>
          <w:sz w:val="24"/>
          <w:szCs w:val="24"/>
        </w:rPr>
        <w:t>Mims</w:t>
      </w:r>
      <w:proofErr w:type="spellEnd"/>
      <w:r w:rsidRPr="00C64A80">
        <w:rPr>
          <w:rStyle w:val="book-header-2-subtitle-author"/>
          <w:rFonts w:asciiTheme="minorHAnsi" w:hAnsiTheme="minorHAnsi"/>
          <w:sz w:val="24"/>
          <w:szCs w:val="24"/>
        </w:rPr>
        <w:t>, Editorial: Omega</w:t>
      </w:r>
    </w:p>
    <w:p w14:paraId="0256764E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lastRenderedPageBreak/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13.</w:t>
      </w:r>
    </w:p>
    <w:p w14:paraId="4A054987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47E2ACEA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5:</w:t>
      </w:r>
      <w:r w:rsidRPr="00C64A80">
        <w:rPr>
          <w:rFonts w:asciiTheme="minorHAnsi" w:hAnsiTheme="minorHAnsi" w:cs="Times New Roman"/>
          <w:color w:val="auto"/>
        </w:rPr>
        <w:t xml:space="preserve"> </w:t>
      </w:r>
      <w:proofErr w:type="spellStart"/>
      <w:r w:rsidRPr="00C64A80">
        <w:rPr>
          <w:rFonts w:asciiTheme="minorHAnsi" w:hAnsiTheme="minorHAnsi" w:cs="Times New Roman"/>
          <w:color w:val="auto"/>
        </w:rPr>
        <w:t>Eukarya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II: Linaje de las algas verdes y Plantas</w:t>
      </w:r>
    </w:p>
    <w:p w14:paraId="5E107AED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Clasificación Cladística. Linaje de las Algas Verdes. Relaciones </w:t>
      </w:r>
      <w:proofErr w:type="spellStart"/>
      <w:r w:rsidRPr="00C64A80">
        <w:rPr>
          <w:rFonts w:asciiTheme="minorHAnsi" w:hAnsiTheme="minorHAnsi" w:cs="Times New Roman"/>
          <w:color w:val="auto"/>
        </w:rPr>
        <w:t>filogénticas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hipotéticas. Musgos, características y ciclos de vida. </w:t>
      </w:r>
      <w:proofErr w:type="spellStart"/>
      <w:r w:rsidRPr="00C64A80">
        <w:rPr>
          <w:rFonts w:asciiTheme="minorHAnsi" w:hAnsiTheme="minorHAnsi" w:cs="Times New Roman"/>
          <w:color w:val="auto"/>
        </w:rPr>
        <w:t>Traqueofitas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Vasos de conducción. Helechos. Espermatofitas. </w:t>
      </w:r>
      <w:proofErr w:type="spellStart"/>
      <w:r w:rsidRPr="00C64A80">
        <w:rPr>
          <w:rFonts w:asciiTheme="minorHAnsi" w:hAnsiTheme="minorHAnsi" w:cs="Times New Roman"/>
          <w:color w:val="auto"/>
        </w:rPr>
        <w:t>Coniferofitas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</w:t>
      </w:r>
      <w:proofErr w:type="spellStart"/>
      <w:r w:rsidRPr="00C64A80">
        <w:rPr>
          <w:rFonts w:asciiTheme="minorHAnsi" w:hAnsiTheme="minorHAnsi" w:cs="Times New Roman"/>
          <w:color w:val="auto"/>
        </w:rPr>
        <w:t>Gingkofitas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</w:t>
      </w:r>
      <w:proofErr w:type="spellStart"/>
      <w:r w:rsidRPr="00C64A80">
        <w:rPr>
          <w:rFonts w:asciiTheme="minorHAnsi" w:hAnsiTheme="minorHAnsi" w:cs="Times New Roman"/>
          <w:color w:val="auto"/>
        </w:rPr>
        <w:t>Cicadofitas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Semillas. Antofitas. Gimnospermas. Angiospermas (Monocotiledóneas y Dicotiledóneas). Principales diferencias. </w:t>
      </w:r>
    </w:p>
    <w:p w14:paraId="3948C1D8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37415CF4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26.</w:t>
      </w:r>
    </w:p>
    <w:p w14:paraId="6197BC2E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Valla Juan J. (2017). Botánica. Morfología de las Plantas Superiores. Editorial: Hemisferio Sur S.A.</w:t>
      </w:r>
    </w:p>
    <w:p w14:paraId="151B0BC0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499E92D3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63738CD4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15.</w:t>
      </w:r>
    </w:p>
    <w:p w14:paraId="62EE9B99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>Tola, J. (1996). Botánica. Bibliografía Internacional S.A. Editorial: Thema. Barcelona.</w:t>
      </w:r>
    </w:p>
    <w:p w14:paraId="76D41CB6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González Cynthia y </w:t>
      </w:r>
      <w:proofErr w:type="spellStart"/>
      <w:r w:rsidRPr="00C64A80">
        <w:rPr>
          <w:rFonts w:asciiTheme="minorHAnsi" w:hAnsiTheme="minorHAnsi" w:cs="Times New Roman"/>
          <w:color w:val="auto"/>
        </w:rPr>
        <w:t>Ayestarán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M. Gabriela (2019). Atlas fotográfico de Botánica. EDUPA, Editorial Universidad de la Patagonia.</w:t>
      </w:r>
    </w:p>
    <w:p w14:paraId="425E740B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3C96A2A3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proofErr w:type="spellStart"/>
      <w:r w:rsidRPr="00C64A80">
        <w:rPr>
          <w:rFonts w:asciiTheme="minorHAnsi" w:hAnsiTheme="minorHAnsi"/>
          <w:color w:val="auto"/>
          <w:lang w:val="es-ES"/>
        </w:rPr>
        <w:lastRenderedPageBreak/>
        <w:t>Boelcke</w:t>
      </w:r>
      <w:proofErr w:type="spellEnd"/>
      <w:r w:rsidRPr="00C64A80">
        <w:rPr>
          <w:rFonts w:asciiTheme="minorHAnsi" w:hAnsiTheme="minorHAnsi"/>
          <w:color w:val="auto"/>
          <w:lang w:val="es-ES"/>
        </w:rPr>
        <w:t xml:space="preserve">, O. 1981. Plantas Vasculares de la Argentina nativas y exóticas. </w:t>
      </w:r>
      <w:proofErr w:type="spellStart"/>
      <w:r w:rsidRPr="00C64A80">
        <w:rPr>
          <w:rFonts w:asciiTheme="minorHAnsi" w:hAnsiTheme="minorHAnsi"/>
          <w:color w:val="auto"/>
          <w:lang w:val="es-ES"/>
        </w:rPr>
        <w:t>Fecic</w:t>
      </w:r>
      <w:proofErr w:type="spellEnd"/>
      <w:r w:rsidRPr="00C64A80">
        <w:rPr>
          <w:rFonts w:asciiTheme="minorHAnsi" w:hAnsiTheme="minorHAnsi"/>
          <w:color w:val="auto"/>
          <w:lang w:val="es-ES"/>
        </w:rPr>
        <w:t>. Buenos Aires, 334 p.</w:t>
      </w:r>
    </w:p>
    <w:p w14:paraId="79EA1C7B" w14:textId="77777777" w:rsidR="00C64A80" w:rsidRPr="00C64A80" w:rsidRDefault="00C64A80" w:rsidP="00C64A80">
      <w:pPr>
        <w:pStyle w:val="Default"/>
        <w:shd w:val="clear" w:color="auto" w:fill="FFFFFF"/>
        <w:spacing w:after="300"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6:</w:t>
      </w:r>
      <w:r w:rsidRPr="00C64A80">
        <w:rPr>
          <w:rFonts w:asciiTheme="minorHAnsi" w:hAnsiTheme="minorHAnsi" w:cs="Times New Roman"/>
          <w:color w:val="auto"/>
        </w:rPr>
        <w:t xml:space="preserve"> Estructura y Reproducción de las Plantas</w:t>
      </w:r>
    </w:p>
    <w:p w14:paraId="25538FA6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pacing w:line="360" w:lineRule="auto"/>
        <w:ind w:firstLine="0"/>
        <w:jc w:val="both"/>
        <w:rPr>
          <w:rFonts w:asciiTheme="minorHAnsi" w:hAnsiTheme="minorHAnsi" w:cs="Times New Roman"/>
          <w:b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Ciclos de Vida. La Flor. La semilla. Crecimiento. La </w:t>
      </w:r>
      <w:proofErr w:type="spellStart"/>
      <w:r w:rsidRPr="00C64A80">
        <w:rPr>
          <w:rFonts w:asciiTheme="minorHAnsi" w:hAnsiTheme="minorHAnsi" w:cs="Times New Roman"/>
          <w:color w:val="auto"/>
        </w:rPr>
        <w:t>RaIz</w:t>
      </w:r>
      <w:proofErr w:type="spellEnd"/>
      <w:r w:rsidRPr="00C64A80">
        <w:rPr>
          <w:rFonts w:asciiTheme="minorHAnsi" w:hAnsiTheme="minorHAnsi" w:cs="Times New Roman"/>
          <w:color w:val="auto"/>
        </w:rPr>
        <w:t>. Epidermis. El Tallo. Vasos de Conducción. Las Hojas. Diferenciación según grupos.</w:t>
      </w:r>
    </w:p>
    <w:p w14:paraId="11BA9B9D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3EF09460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2E790583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44.</w:t>
      </w:r>
    </w:p>
    <w:p w14:paraId="73D535DF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Valla, Botánica, Morfología de las Plantas, Editorial: Hemisferio Sur.</w:t>
      </w:r>
    </w:p>
    <w:p w14:paraId="5580B08F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4502443A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03003C97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19, 20, 21, 22, 23.</w:t>
      </w:r>
    </w:p>
    <w:p w14:paraId="3B212653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>Tola, J. (1996). Botánica. Bibliografía Internacional S.A. Editorial: Thema. Barcelona.</w:t>
      </w:r>
    </w:p>
    <w:p w14:paraId="01C82436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González Cynthia y </w:t>
      </w:r>
      <w:proofErr w:type="spellStart"/>
      <w:r w:rsidRPr="00C64A80">
        <w:rPr>
          <w:rFonts w:asciiTheme="minorHAnsi" w:hAnsiTheme="minorHAnsi" w:cs="Times New Roman"/>
          <w:color w:val="auto"/>
        </w:rPr>
        <w:t>Ayestarán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M. Gabriela (2019). Atlas fotográfico de Botánica. EDUPA, Editorial Universidad de la Patagonia.</w:t>
      </w:r>
    </w:p>
    <w:p w14:paraId="7621DEDD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0C6FCDC9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proofErr w:type="spellStart"/>
      <w:r w:rsidRPr="00C64A80">
        <w:rPr>
          <w:rFonts w:asciiTheme="minorHAnsi" w:hAnsiTheme="minorHAnsi"/>
          <w:color w:val="auto"/>
          <w:lang w:val="es-ES"/>
        </w:rPr>
        <w:t>Cocucci</w:t>
      </w:r>
      <w:proofErr w:type="spellEnd"/>
      <w:r w:rsidRPr="00C64A80">
        <w:rPr>
          <w:rFonts w:asciiTheme="minorHAnsi" w:hAnsiTheme="minorHAnsi"/>
          <w:color w:val="auto"/>
          <w:lang w:val="es-ES"/>
        </w:rPr>
        <w:t xml:space="preserve">, A. E. y A. T. Hunziker. 1994. 2ª ed. aumentada y corregida por A. E. </w:t>
      </w:r>
      <w:proofErr w:type="spellStart"/>
      <w:r w:rsidRPr="00C64A80">
        <w:rPr>
          <w:rFonts w:asciiTheme="minorHAnsi" w:hAnsiTheme="minorHAnsi"/>
          <w:color w:val="auto"/>
          <w:lang w:val="es-ES"/>
        </w:rPr>
        <w:t>Cocucci</w:t>
      </w:r>
      <w:proofErr w:type="spellEnd"/>
      <w:r w:rsidRPr="00C64A80">
        <w:rPr>
          <w:rFonts w:asciiTheme="minorHAnsi" w:hAnsiTheme="minorHAnsi"/>
          <w:color w:val="auto"/>
          <w:lang w:val="es-ES"/>
        </w:rPr>
        <w:t xml:space="preserve">. Los Ciclos Biológicos en el Reino Vegetal. Acad. </w:t>
      </w:r>
      <w:proofErr w:type="spellStart"/>
      <w:r w:rsidRPr="00C64A80">
        <w:rPr>
          <w:rFonts w:asciiTheme="minorHAnsi" w:hAnsiTheme="minorHAnsi"/>
          <w:color w:val="auto"/>
          <w:lang w:val="es-ES"/>
        </w:rPr>
        <w:t>Nac</w:t>
      </w:r>
      <w:proofErr w:type="spellEnd"/>
      <w:r w:rsidRPr="00C64A80">
        <w:rPr>
          <w:rFonts w:asciiTheme="minorHAnsi" w:hAnsiTheme="minorHAnsi"/>
          <w:color w:val="auto"/>
          <w:lang w:val="es-ES"/>
        </w:rPr>
        <w:t>. de Ciencias. Córdoba, 89 p.</w:t>
      </w:r>
    </w:p>
    <w:p w14:paraId="3836480D" w14:textId="77777777" w:rsidR="00C64A80" w:rsidRPr="00C64A80" w:rsidRDefault="00C64A80" w:rsidP="00C64A80">
      <w:pPr>
        <w:pStyle w:val="Default"/>
        <w:spacing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7:</w:t>
      </w:r>
      <w:r w:rsidRPr="00C64A80">
        <w:rPr>
          <w:rFonts w:asciiTheme="minorHAnsi" w:hAnsiTheme="minorHAnsi" w:cs="Times New Roman"/>
          <w:color w:val="auto"/>
        </w:rPr>
        <w:t xml:space="preserve"> El Transporte en las Plantas.</w:t>
      </w:r>
    </w:p>
    <w:p w14:paraId="1576DEC3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0C4C8F9F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pacing w:line="360" w:lineRule="auto"/>
        <w:ind w:firstLine="0"/>
        <w:jc w:val="both"/>
        <w:rPr>
          <w:rFonts w:asciiTheme="minorHAnsi" w:hAnsiTheme="minorHAnsi" w:cs="Times New Roman"/>
          <w:b/>
          <w:color w:val="auto"/>
        </w:rPr>
      </w:pPr>
      <w:r w:rsidRPr="00C64A80">
        <w:rPr>
          <w:rFonts w:asciiTheme="minorHAnsi" w:hAnsiTheme="minorHAnsi" w:cs="Times New Roman"/>
          <w:color w:val="auto"/>
        </w:rPr>
        <w:lastRenderedPageBreak/>
        <w:t>Movimiento de agua y minerales, estructuras especializadas. Estomas. Nutrición. Translocación. Mecanismos de flujo y presión.</w:t>
      </w:r>
    </w:p>
    <w:p w14:paraId="702E83C0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43815768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45.</w:t>
      </w:r>
    </w:p>
    <w:p w14:paraId="540317F5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15BAF06B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3FA5E741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26 y 27.</w:t>
      </w:r>
    </w:p>
    <w:p w14:paraId="5AA56CCC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174BB331" w14:textId="77777777" w:rsidR="00C64A80" w:rsidRPr="00C64A80" w:rsidRDefault="00C64A80" w:rsidP="00C64A80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  <w:u w:val="single"/>
        </w:rPr>
        <w:t>Unidad 8:</w:t>
      </w:r>
      <w:r w:rsidRPr="00C64A80">
        <w:rPr>
          <w:rFonts w:asciiTheme="minorHAnsi" w:hAnsiTheme="minorHAnsi" w:cs="Times New Roman"/>
          <w:color w:val="auto"/>
        </w:rPr>
        <w:t xml:space="preserve"> El crecimiento y desarrollo en Plantas.</w:t>
      </w:r>
    </w:p>
    <w:p w14:paraId="4E26138D" w14:textId="77777777" w:rsidR="00C64A80" w:rsidRPr="00C64A80" w:rsidRDefault="00C64A80" w:rsidP="00C64A80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color w:val="auto"/>
        </w:rPr>
      </w:pPr>
    </w:p>
    <w:p w14:paraId="25C8DD45" w14:textId="77777777" w:rsidR="00C64A80" w:rsidRPr="00C64A80" w:rsidRDefault="00C64A80" w:rsidP="00C64A80">
      <w:pPr>
        <w:pStyle w:val="Default"/>
        <w:widowControl w:val="0"/>
        <w:numPr>
          <w:ilvl w:val="0"/>
          <w:numId w:val="31"/>
        </w:numPr>
        <w:spacing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Regulación del crecimiento y del desarrollo: Hormonas vegetales. Etileno, Giberelinas. Dominancia apical. </w:t>
      </w:r>
      <w:proofErr w:type="spellStart"/>
      <w:r w:rsidRPr="00C64A80">
        <w:rPr>
          <w:rFonts w:asciiTheme="minorHAnsi" w:hAnsiTheme="minorHAnsi" w:cs="Times New Roman"/>
          <w:color w:val="auto"/>
        </w:rPr>
        <w:t>Citocininas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. Influencia del ambiente: Fototropismo, Geotropismo. Comunicación en plantas. </w:t>
      </w:r>
    </w:p>
    <w:p w14:paraId="25DD59C3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obligatoria:</w:t>
      </w:r>
    </w:p>
    <w:p w14:paraId="37C9626F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 xml:space="preserve">Curtis, Barnes, </w:t>
      </w:r>
      <w:proofErr w:type="spellStart"/>
      <w:r w:rsidRPr="00C64A80">
        <w:rPr>
          <w:rFonts w:asciiTheme="minorHAnsi" w:hAnsiTheme="minorHAnsi"/>
          <w:sz w:val="24"/>
          <w:szCs w:val="24"/>
        </w:rPr>
        <w:t>Schnek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C64A80">
        <w:rPr>
          <w:rFonts w:asciiTheme="minorHAnsi" w:hAnsiTheme="minorHAnsi"/>
          <w:sz w:val="24"/>
          <w:szCs w:val="24"/>
        </w:rPr>
        <w:t>Massarini</w:t>
      </w:r>
      <w:proofErr w:type="spellEnd"/>
      <w:r w:rsidRPr="00C64A80">
        <w:rPr>
          <w:rFonts w:asciiTheme="minorHAnsi" w:hAnsiTheme="minorHAnsi"/>
          <w:sz w:val="24"/>
          <w:szCs w:val="24"/>
        </w:rPr>
        <w:t>. (2000). Curtis. Biología. Editorial: Panamericana, 7° Edición. Capítulo 46.</w:t>
      </w:r>
    </w:p>
    <w:p w14:paraId="43D218F0" w14:textId="77777777" w:rsidR="00C64A80" w:rsidRPr="00C64A80" w:rsidRDefault="00C64A80" w:rsidP="00C64A80">
      <w:pPr>
        <w:numPr>
          <w:ilvl w:val="0"/>
          <w:numId w:val="31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  <w:u w:val="single"/>
        </w:rPr>
      </w:pPr>
      <w:r w:rsidRPr="00C64A80">
        <w:rPr>
          <w:rFonts w:asciiTheme="minorHAnsi" w:hAnsiTheme="minorHAnsi"/>
          <w:sz w:val="24"/>
          <w:szCs w:val="24"/>
        </w:rPr>
        <w:t>Apuntes de divulgación y resúmenes entregados por el docente.</w:t>
      </w:r>
    </w:p>
    <w:p w14:paraId="6E137624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C64A80">
        <w:rPr>
          <w:rFonts w:asciiTheme="minorHAnsi" w:hAnsiTheme="minorHAnsi"/>
          <w:i/>
          <w:sz w:val="24"/>
          <w:szCs w:val="24"/>
          <w:u w:val="single"/>
        </w:rPr>
        <w:t>Bibliografía Complementaria:</w:t>
      </w:r>
    </w:p>
    <w:p w14:paraId="7BA843CD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/>
          <w:color w:val="auto"/>
        </w:rPr>
      </w:pPr>
      <w:r w:rsidRPr="00C64A80">
        <w:rPr>
          <w:rFonts w:asciiTheme="minorHAnsi" w:hAnsiTheme="minorHAnsi" w:cs="Times New Roman"/>
          <w:color w:val="auto"/>
        </w:rPr>
        <w:t xml:space="preserve">Raven, </w:t>
      </w:r>
      <w:proofErr w:type="spellStart"/>
      <w:r w:rsidRPr="00C64A80">
        <w:rPr>
          <w:rFonts w:asciiTheme="minorHAnsi" w:hAnsiTheme="minorHAnsi" w:cs="Times New Roman"/>
          <w:color w:val="auto"/>
        </w:rPr>
        <w:t>Evert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, </w:t>
      </w:r>
      <w:proofErr w:type="spellStart"/>
      <w:r w:rsidRPr="00C64A80">
        <w:rPr>
          <w:rFonts w:asciiTheme="minorHAnsi" w:hAnsiTheme="minorHAnsi" w:cs="Times New Roman"/>
          <w:color w:val="auto"/>
        </w:rPr>
        <w:t>Eichhorn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(1992). Biología de las plantas. TOMO I. Editorial: Reverté. México. Capítulo: 24 y 25.</w:t>
      </w:r>
    </w:p>
    <w:p w14:paraId="013E1214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t>Tola, J. (1996). Botánica. Bibliografía Internacional S.A. Editorial: Thema. Barcelona.</w:t>
      </w:r>
    </w:p>
    <w:p w14:paraId="45482D75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</w:rPr>
      </w:pPr>
      <w:r w:rsidRPr="00C64A80">
        <w:rPr>
          <w:rFonts w:asciiTheme="minorHAnsi" w:hAnsiTheme="minorHAnsi" w:cs="Times New Roman"/>
          <w:color w:val="auto"/>
        </w:rPr>
        <w:lastRenderedPageBreak/>
        <w:t xml:space="preserve">González Cynthia y </w:t>
      </w:r>
      <w:proofErr w:type="spellStart"/>
      <w:r w:rsidRPr="00C64A80">
        <w:rPr>
          <w:rFonts w:asciiTheme="minorHAnsi" w:hAnsiTheme="minorHAnsi" w:cs="Times New Roman"/>
          <w:color w:val="auto"/>
        </w:rPr>
        <w:t>Ayestarán</w:t>
      </w:r>
      <w:proofErr w:type="spellEnd"/>
      <w:r w:rsidRPr="00C64A80">
        <w:rPr>
          <w:rFonts w:asciiTheme="minorHAnsi" w:hAnsiTheme="minorHAnsi" w:cs="Times New Roman"/>
          <w:color w:val="auto"/>
        </w:rPr>
        <w:t xml:space="preserve"> M. Gabriela (2019). Atlas fotográfico de Botánica. EDUPA, Editorial Universidad de la Patagonia.</w:t>
      </w:r>
    </w:p>
    <w:p w14:paraId="7D04B113" w14:textId="77777777" w:rsidR="00C64A80" w:rsidRPr="00C64A80" w:rsidRDefault="00C64A80" w:rsidP="00C64A80">
      <w:pPr>
        <w:pStyle w:val="Default"/>
        <w:numPr>
          <w:ilvl w:val="0"/>
          <w:numId w:val="31"/>
        </w:numPr>
        <w:shd w:val="clear" w:color="auto" w:fill="FFFFFF"/>
        <w:spacing w:after="300" w:line="360" w:lineRule="auto"/>
        <w:ind w:firstLine="0"/>
        <w:jc w:val="both"/>
        <w:rPr>
          <w:rFonts w:asciiTheme="minorHAnsi" w:hAnsiTheme="minorHAnsi" w:cs="Times New Roman"/>
          <w:color w:val="auto"/>
          <w:u w:val="single"/>
        </w:rPr>
      </w:pPr>
      <w:r w:rsidRPr="00C64A80">
        <w:rPr>
          <w:rFonts w:asciiTheme="minorHAnsi" w:hAnsiTheme="minorHAnsi" w:cs="Times New Roman"/>
          <w:color w:val="auto"/>
        </w:rPr>
        <w:t>Ares, R. (2019). La conducta de las Plantas. Etología Botánica. Editorial AZARA.</w:t>
      </w:r>
    </w:p>
    <w:p w14:paraId="380A2DD3" w14:textId="77777777" w:rsidR="00E21792" w:rsidRPr="00C64A80" w:rsidRDefault="00E21792" w:rsidP="00C64A8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98CBE4E" w14:textId="77777777" w:rsidR="00C64A80" w:rsidRPr="00C64A80" w:rsidRDefault="00C64A80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64A80">
        <w:rPr>
          <w:rFonts w:asciiTheme="minorHAnsi" w:hAnsiTheme="minorHAnsi" w:cs="Arial"/>
          <w:b/>
          <w:bCs/>
          <w:sz w:val="24"/>
          <w:szCs w:val="24"/>
          <w:u w:val="single"/>
        </w:rPr>
        <w:t>PRESUPUESTO DE TIEMPO:</w:t>
      </w:r>
    </w:p>
    <w:p w14:paraId="276DC18E" w14:textId="77777777" w:rsidR="00C64A80" w:rsidRPr="00C64A80" w:rsidRDefault="00C64A80" w:rsidP="00C64A80">
      <w:pPr>
        <w:pStyle w:val="Prrafodelista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8A72AF2" w14:textId="77777777" w:rsidR="00C64A80" w:rsidRPr="00C64A80" w:rsidRDefault="00C64A80" w:rsidP="00C64A80">
      <w:pPr>
        <w:pStyle w:val="Prrafodelista"/>
        <w:numPr>
          <w:ilvl w:val="0"/>
          <w:numId w:val="4"/>
        </w:numPr>
        <w:spacing w:after="0" w:line="360" w:lineRule="auto"/>
        <w:ind w:firstLine="0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C64A80">
        <w:rPr>
          <w:rFonts w:asciiTheme="minorHAnsi" w:hAnsiTheme="minorHAnsi" w:cs="Arial"/>
          <w:i/>
          <w:sz w:val="24"/>
          <w:szCs w:val="24"/>
          <w:u w:val="single"/>
        </w:rPr>
        <w:t>Desarrollo de las Unidades</w:t>
      </w:r>
      <w:r w:rsidRPr="00C64A80">
        <w:rPr>
          <w:rFonts w:asciiTheme="minorHAnsi" w:hAnsiTheme="minorHAnsi" w:cs="Arial"/>
          <w:sz w:val="24"/>
          <w:szCs w:val="24"/>
        </w:rPr>
        <w:t>:</w:t>
      </w:r>
    </w:p>
    <w:p w14:paraId="00274EE6" w14:textId="77777777" w:rsidR="00C64A80" w:rsidRPr="00C64A80" w:rsidRDefault="00C64A80" w:rsidP="00C64A80">
      <w:pPr>
        <w:pStyle w:val="Prrafodelista"/>
        <w:numPr>
          <w:ilvl w:val="1"/>
          <w:numId w:val="4"/>
        </w:numPr>
        <w:spacing w:after="0" w:line="360" w:lineRule="auto"/>
        <w:ind w:firstLine="0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C64A80">
        <w:rPr>
          <w:rFonts w:asciiTheme="minorHAnsi" w:hAnsiTheme="minorHAnsi" w:cs="Arial"/>
          <w:i/>
          <w:sz w:val="24"/>
          <w:szCs w:val="24"/>
          <w:u w:val="single"/>
        </w:rPr>
        <w:t>Primer Cuatrimestre</w:t>
      </w:r>
      <w:r w:rsidRPr="00C64A80">
        <w:rPr>
          <w:rFonts w:asciiTheme="minorHAnsi" w:hAnsiTheme="minorHAnsi" w:cs="Arial"/>
          <w:sz w:val="24"/>
          <w:szCs w:val="24"/>
        </w:rPr>
        <w:t xml:space="preserve">: </w:t>
      </w:r>
    </w:p>
    <w:p w14:paraId="7F0A7DE1" w14:textId="77777777" w:rsidR="00C64A80" w:rsidRPr="00C64A80" w:rsidRDefault="00C64A80" w:rsidP="00C64A80">
      <w:pPr>
        <w:pStyle w:val="Prrafodelista"/>
        <w:spacing w:after="0" w:line="360" w:lineRule="auto"/>
        <w:ind w:left="1440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C64A80">
        <w:rPr>
          <w:rFonts w:asciiTheme="minorHAnsi" w:hAnsiTheme="minorHAnsi" w:cs="Arial"/>
          <w:i/>
          <w:sz w:val="24"/>
          <w:szCs w:val="24"/>
        </w:rPr>
        <w:t>Unidades</w:t>
      </w:r>
      <w:r w:rsidRPr="00C64A80">
        <w:rPr>
          <w:rFonts w:asciiTheme="minorHAnsi" w:hAnsiTheme="minorHAnsi" w:cs="Arial"/>
          <w:sz w:val="24"/>
          <w:szCs w:val="24"/>
          <w:lang w:val="es-MX"/>
        </w:rPr>
        <w:t>: 1, 2, 3 y 4</w:t>
      </w:r>
    </w:p>
    <w:p w14:paraId="508C2703" w14:textId="77777777" w:rsidR="00C64A80" w:rsidRPr="00C64A80" w:rsidRDefault="00C64A80" w:rsidP="00C64A80">
      <w:pPr>
        <w:pStyle w:val="Prrafodelista"/>
        <w:numPr>
          <w:ilvl w:val="1"/>
          <w:numId w:val="4"/>
        </w:numPr>
        <w:spacing w:after="0" w:line="360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C64A80">
        <w:rPr>
          <w:rFonts w:asciiTheme="minorHAnsi" w:hAnsiTheme="minorHAnsi" w:cs="Arial"/>
          <w:i/>
          <w:sz w:val="24"/>
          <w:szCs w:val="24"/>
          <w:u w:val="single"/>
          <w:lang w:val="es-MX"/>
        </w:rPr>
        <w:t>Segundo Cuatrimestre</w:t>
      </w:r>
      <w:r w:rsidRPr="00C64A80">
        <w:rPr>
          <w:rFonts w:asciiTheme="minorHAnsi" w:hAnsiTheme="minorHAnsi" w:cs="Arial"/>
          <w:sz w:val="24"/>
          <w:szCs w:val="24"/>
          <w:lang w:val="es-MX"/>
        </w:rPr>
        <w:t xml:space="preserve">:  </w:t>
      </w:r>
    </w:p>
    <w:p w14:paraId="2BC17323" w14:textId="77777777" w:rsidR="00C64A80" w:rsidRPr="00C64A80" w:rsidRDefault="00C64A80" w:rsidP="00C64A80">
      <w:pPr>
        <w:pStyle w:val="Prrafodelista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C64A80">
        <w:rPr>
          <w:rFonts w:asciiTheme="minorHAnsi" w:hAnsiTheme="minorHAnsi" w:cs="Arial"/>
          <w:i/>
          <w:sz w:val="24"/>
          <w:szCs w:val="24"/>
        </w:rPr>
        <w:t>Unidades</w:t>
      </w:r>
      <w:r w:rsidRPr="00C64A80">
        <w:rPr>
          <w:rFonts w:asciiTheme="minorHAnsi" w:hAnsiTheme="minorHAnsi" w:cs="Arial"/>
          <w:sz w:val="24"/>
          <w:szCs w:val="24"/>
          <w:lang w:val="es-MX"/>
        </w:rPr>
        <w:t>: 5, 6, 7 y 8</w:t>
      </w:r>
    </w:p>
    <w:p w14:paraId="376ABF69" w14:textId="77777777" w:rsidR="00C64A80" w:rsidRPr="00C64A80" w:rsidRDefault="00C64A80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53DF3BE" w14:textId="77777777" w:rsidR="00C64A80" w:rsidRPr="00C64A80" w:rsidRDefault="00C64A80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64A80">
        <w:rPr>
          <w:rFonts w:asciiTheme="minorHAnsi" w:hAnsiTheme="minorHAnsi" w:cs="Arial"/>
          <w:sz w:val="24"/>
          <w:szCs w:val="24"/>
        </w:rPr>
        <w:t>La distribución estará sujeta a cambios según disposiciones institucionales, en el contexto actual de Pandemia.</w:t>
      </w:r>
    </w:p>
    <w:p w14:paraId="04BC7647" w14:textId="77777777" w:rsidR="00C64A80" w:rsidRPr="00C64A80" w:rsidRDefault="00C64A80" w:rsidP="00C64A80">
      <w:pPr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4D122263" w14:textId="77777777" w:rsidR="00C64A80" w:rsidRPr="00C64A80" w:rsidRDefault="00C64A80" w:rsidP="00C64A80">
      <w:pPr>
        <w:spacing w:after="0" w:line="360" w:lineRule="auto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C64A80">
        <w:rPr>
          <w:rFonts w:asciiTheme="minorHAnsi" w:hAnsiTheme="minorHAnsi" w:cs="Arial"/>
          <w:b/>
          <w:bCs/>
          <w:sz w:val="24"/>
          <w:szCs w:val="24"/>
          <w:u w:val="single"/>
        </w:rPr>
        <w:t>EVALUACIÓN:</w:t>
      </w:r>
    </w:p>
    <w:p w14:paraId="4BBE0A54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La promoción de la Unidad Curricular refiere a las condiciones de acreditación y evaluación de la misma, el régimen de calificación, el de equivalencias y correlatividades.</w:t>
      </w:r>
    </w:p>
    <w:p w14:paraId="549F149A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ab/>
        <w:t xml:space="preserve">Respecto del régimen de la cursada (presencial y actualmente virtual), para poder llevarla a cabo en el 3 </w:t>
      </w:r>
      <w:proofErr w:type="spellStart"/>
      <w:r w:rsidRPr="00C64A80">
        <w:rPr>
          <w:rFonts w:asciiTheme="minorHAnsi" w:hAnsiTheme="minorHAnsi"/>
          <w:sz w:val="24"/>
          <w:szCs w:val="24"/>
        </w:rPr>
        <w:t>er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año de la carrera se deberán tener aprobadas todas las Unidades Curriculares del 1 </w:t>
      </w:r>
      <w:proofErr w:type="spellStart"/>
      <w:r w:rsidRPr="00C64A80">
        <w:rPr>
          <w:rFonts w:asciiTheme="minorHAnsi" w:hAnsiTheme="minorHAnsi"/>
          <w:sz w:val="24"/>
          <w:szCs w:val="24"/>
        </w:rPr>
        <w:t>er</w:t>
      </w:r>
      <w:proofErr w:type="spellEnd"/>
      <w:r w:rsidRPr="00C64A80">
        <w:rPr>
          <w:rFonts w:asciiTheme="minorHAnsi" w:hAnsiTheme="minorHAnsi"/>
          <w:sz w:val="24"/>
          <w:szCs w:val="24"/>
        </w:rPr>
        <w:t xml:space="preserve"> año de la misma. Será requisito indispensable la asistencia del 60 % de las clases dictadas (en clases virtuales sincrónicas).</w:t>
      </w:r>
    </w:p>
    <w:p w14:paraId="75E63AD9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ab/>
        <w:t>La aprobación de las instancias parciales de evaluación previstas será con una nota mínima de 4 (cuatro) puntos en cada cuatrimestre, con una instancia de recuperación en el mes de Noviembre, de uno o de ambos cuatrimestres que no fueran aprobados. Si se desaprobasen ambos cuatrimestres o la instancia de recuperación en Noviembre, se perderá la cursada de la materia. Para la instancia final y promoción se deberá alcanzar un puntaje de 7 (siete) como mínimo.</w:t>
      </w:r>
    </w:p>
    <w:p w14:paraId="1C6C8E0C" w14:textId="77777777" w:rsidR="00C64A80" w:rsidRPr="00C64A80" w:rsidRDefault="00C64A80" w:rsidP="00C64A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lastRenderedPageBreak/>
        <w:t>Se considerará lo planteado en el Régimen de Evaluación Institucional y se utilizarán los siguientes instrumentos de evaluación institucional:</w:t>
      </w:r>
    </w:p>
    <w:p w14:paraId="0B92158A" w14:textId="77777777" w:rsidR="00C64A80" w:rsidRPr="00C64A80" w:rsidRDefault="00C64A80" w:rsidP="00C64A80">
      <w:pPr>
        <w:numPr>
          <w:ilvl w:val="0"/>
          <w:numId w:val="32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Una evaluación por cuatrimestre, podrá ser una defensa grupal de los temas trabajados, o bien la resolución de un formulario de Google.</w:t>
      </w:r>
    </w:p>
    <w:p w14:paraId="7E5104EE" w14:textId="77777777" w:rsidR="00C64A80" w:rsidRPr="00C64A80" w:rsidRDefault="00C64A80" w:rsidP="00C64A80">
      <w:pPr>
        <w:numPr>
          <w:ilvl w:val="0"/>
          <w:numId w:val="32"/>
        </w:numPr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Participación en clase con criterios fundamentados en la bibliografía de la Unidad Curricular.</w:t>
      </w:r>
    </w:p>
    <w:p w14:paraId="05370857" w14:textId="77777777" w:rsidR="00C64A80" w:rsidRPr="00C64A80" w:rsidRDefault="00C64A80" w:rsidP="00C64A80">
      <w:pPr>
        <w:numPr>
          <w:ilvl w:val="0"/>
          <w:numId w:val="32"/>
        </w:numPr>
        <w:spacing w:after="0" w:line="360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Compromiso en el cumplimiento de las tareas.</w:t>
      </w:r>
    </w:p>
    <w:p w14:paraId="2B47980C" w14:textId="77777777" w:rsidR="00C64A80" w:rsidRPr="00C64A80" w:rsidRDefault="00C64A80" w:rsidP="00C64A80">
      <w:pPr>
        <w:numPr>
          <w:ilvl w:val="0"/>
          <w:numId w:val="32"/>
        </w:numPr>
        <w:spacing w:after="0" w:line="360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C64A80">
        <w:rPr>
          <w:rFonts w:asciiTheme="minorHAnsi" w:hAnsiTheme="minorHAnsi"/>
          <w:sz w:val="24"/>
          <w:szCs w:val="24"/>
        </w:rPr>
        <w:t>Un acorde manejo del vocabulario específico del área</w:t>
      </w:r>
      <w:r>
        <w:rPr>
          <w:rFonts w:asciiTheme="minorHAnsi" w:hAnsiTheme="minorHAnsi"/>
          <w:sz w:val="24"/>
          <w:szCs w:val="24"/>
        </w:rPr>
        <w:t>.</w:t>
      </w:r>
    </w:p>
    <w:p w14:paraId="74A0BECD" w14:textId="77777777" w:rsidR="00C64A80" w:rsidRDefault="00C64A80" w:rsidP="00C64A8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5C4B263" w14:textId="77777777" w:rsidR="00C64A80" w:rsidRPr="00C64A80" w:rsidRDefault="00C64A80" w:rsidP="00C64A80">
      <w:pPr>
        <w:spacing w:after="0" w:line="360" w:lineRule="auto"/>
        <w:ind w:left="70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Lic. Candela, Luciana Mara</w:t>
      </w:r>
    </w:p>
    <w:p w14:paraId="75FC59CD" w14:textId="77777777" w:rsidR="00F51D0D" w:rsidRPr="00C64A80" w:rsidRDefault="00F51D0D" w:rsidP="00C64A8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F51D0D" w:rsidRPr="00C64A80" w:rsidSect="008757C5">
      <w:headerReference w:type="even" r:id="rId7"/>
      <w:headerReference w:type="default" r:id="rId8"/>
      <w:footerReference w:type="default" r:id="rId9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D42F" w14:textId="77777777" w:rsidR="00F01777" w:rsidRDefault="00F01777" w:rsidP="00FD15DD">
      <w:pPr>
        <w:spacing w:after="0" w:line="240" w:lineRule="auto"/>
      </w:pPr>
      <w:r>
        <w:separator/>
      </w:r>
    </w:p>
  </w:endnote>
  <w:endnote w:type="continuationSeparator" w:id="0">
    <w:p w14:paraId="2CA26E1A" w14:textId="77777777" w:rsidR="00F01777" w:rsidRDefault="00F01777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84F0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5964DB94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0D48A84B" w14:textId="23274EFB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0C1654">
      <w:rPr>
        <w:rFonts w:ascii="Arial" w:hAnsi="Arial" w:cs="Arial"/>
        <w:b/>
        <w:sz w:val="20"/>
        <w:szCs w:val="20"/>
      </w:rPr>
      <w:t>2</w:t>
    </w:r>
    <w:r w:rsidRPr="00045AAA">
      <w:rPr>
        <w:rFonts w:ascii="Arial" w:hAnsi="Arial" w:cs="Arial"/>
        <w:b/>
        <w:sz w:val="20"/>
        <w:szCs w:val="20"/>
      </w:rPr>
      <w:t>/202</w:t>
    </w:r>
    <w:r w:rsidR="000C1654">
      <w:rPr>
        <w:rFonts w:ascii="Arial" w:hAnsi="Arial" w:cs="Arial"/>
        <w:b/>
        <w:sz w:val="20"/>
        <w:szCs w:val="20"/>
      </w:rPr>
      <w:t>3</w:t>
    </w:r>
  </w:p>
  <w:p w14:paraId="376CEB76" w14:textId="77777777" w:rsidR="00C02926" w:rsidRDefault="00C02926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92E" w14:textId="77777777" w:rsidR="00F01777" w:rsidRDefault="00F01777" w:rsidP="00FD15DD">
      <w:pPr>
        <w:spacing w:after="0" w:line="240" w:lineRule="auto"/>
      </w:pPr>
      <w:r>
        <w:separator/>
      </w:r>
    </w:p>
  </w:footnote>
  <w:footnote w:type="continuationSeparator" w:id="0">
    <w:p w14:paraId="13B34E00" w14:textId="77777777" w:rsidR="00F01777" w:rsidRDefault="00F01777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700" w14:textId="77777777" w:rsidR="00C02926" w:rsidRDefault="00C02926">
    <w:pPr>
      <w:pStyle w:val="Encabezado"/>
    </w:pPr>
  </w:p>
  <w:p w14:paraId="6B48A8BC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14:paraId="4DBAB14C" w14:textId="77777777" w:rsidTr="00E93F6C">
      <w:trPr>
        <w:trHeight w:val="2021"/>
        <w:jc w:val="right"/>
      </w:trPr>
      <w:tc>
        <w:tcPr>
          <w:tcW w:w="3261" w:type="dxa"/>
        </w:tcPr>
        <w:p w14:paraId="49473726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7ADACFD7" wp14:editId="376470DA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C1B7616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48DF631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652AAB96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1058803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C3FB1DB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297056F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B85C3A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09B6DBF0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72048E0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3C98862D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42604D28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037CC516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64A19064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252D3D66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53992933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35CE7DBE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0E309132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783EE3CF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mso727"/>
      </v:shape>
    </w:pict>
  </w:numPicBullet>
  <w:abstractNum w:abstractNumId="0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30A84"/>
    <w:multiLevelType w:val="hybridMultilevel"/>
    <w:tmpl w:val="CA4EA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755C4"/>
    <w:multiLevelType w:val="hybridMultilevel"/>
    <w:tmpl w:val="FAB46D02"/>
    <w:lvl w:ilvl="0" w:tplc="51F82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656CAE"/>
    <w:multiLevelType w:val="hybridMultilevel"/>
    <w:tmpl w:val="47783918"/>
    <w:lvl w:ilvl="0" w:tplc="2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F18EF"/>
    <w:multiLevelType w:val="hybridMultilevel"/>
    <w:tmpl w:val="89B68558"/>
    <w:lvl w:ilvl="0" w:tplc="98EAF99C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FD09B3"/>
    <w:multiLevelType w:val="hybridMultilevel"/>
    <w:tmpl w:val="4552C83A"/>
    <w:lvl w:ilvl="0" w:tplc="DA8E3B0A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99254905">
    <w:abstractNumId w:val="17"/>
  </w:num>
  <w:num w:numId="2" w16cid:durableId="804543644">
    <w:abstractNumId w:val="12"/>
  </w:num>
  <w:num w:numId="3" w16cid:durableId="1041369736">
    <w:abstractNumId w:val="2"/>
  </w:num>
  <w:num w:numId="4" w16cid:durableId="1487475838">
    <w:abstractNumId w:val="8"/>
  </w:num>
  <w:num w:numId="5" w16cid:durableId="1157838589">
    <w:abstractNumId w:val="24"/>
  </w:num>
  <w:num w:numId="6" w16cid:durableId="1033070665">
    <w:abstractNumId w:val="28"/>
  </w:num>
  <w:num w:numId="7" w16cid:durableId="1007638590">
    <w:abstractNumId w:val="23"/>
  </w:num>
  <w:num w:numId="8" w16cid:durableId="1825660313">
    <w:abstractNumId w:val="7"/>
  </w:num>
  <w:num w:numId="9" w16cid:durableId="1625386500">
    <w:abstractNumId w:val="22"/>
  </w:num>
  <w:num w:numId="10" w16cid:durableId="465516275">
    <w:abstractNumId w:val="19"/>
  </w:num>
  <w:num w:numId="11" w16cid:durableId="1751390425">
    <w:abstractNumId w:val="4"/>
  </w:num>
  <w:num w:numId="12" w16cid:durableId="908926894">
    <w:abstractNumId w:val="13"/>
  </w:num>
  <w:num w:numId="13" w16cid:durableId="2024088700">
    <w:abstractNumId w:val="3"/>
  </w:num>
  <w:num w:numId="14" w16cid:durableId="160239301">
    <w:abstractNumId w:val="25"/>
  </w:num>
  <w:num w:numId="15" w16cid:durableId="95054713">
    <w:abstractNumId w:val="31"/>
  </w:num>
  <w:num w:numId="16" w16cid:durableId="489060148">
    <w:abstractNumId w:val="11"/>
  </w:num>
  <w:num w:numId="17" w16cid:durableId="519704827">
    <w:abstractNumId w:val="15"/>
  </w:num>
  <w:num w:numId="18" w16cid:durableId="1439641189">
    <w:abstractNumId w:val="16"/>
  </w:num>
  <w:num w:numId="19" w16cid:durableId="535847061">
    <w:abstractNumId w:val="9"/>
  </w:num>
  <w:num w:numId="20" w16cid:durableId="1896115886">
    <w:abstractNumId w:val="18"/>
  </w:num>
  <w:num w:numId="21" w16cid:durableId="508714666">
    <w:abstractNumId w:val="20"/>
  </w:num>
  <w:num w:numId="22" w16cid:durableId="1088188580">
    <w:abstractNumId w:val="21"/>
  </w:num>
  <w:num w:numId="23" w16cid:durableId="376855380">
    <w:abstractNumId w:val="0"/>
  </w:num>
  <w:num w:numId="24" w16cid:durableId="2040157172">
    <w:abstractNumId w:val="6"/>
  </w:num>
  <w:num w:numId="25" w16cid:durableId="1466974023">
    <w:abstractNumId w:val="1"/>
  </w:num>
  <w:num w:numId="26" w16cid:durableId="1577668572">
    <w:abstractNumId w:val="14"/>
  </w:num>
  <w:num w:numId="27" w16cid:durableId="1276869589">
    <w:abstractNumId w:val="5"/>
  </w:num>
  <w:num w:numId="28" w16cid:durableId="722217310">
    <w:abstractNumId w:val="29"/>
  </w:num>
  <w:num w:numId="29" w16cid:durableId="1904443225">
    <w:abstractNumId w:val="27"/>
  </w:num>
  <w:num w:numId="30" w16cid:durableId="948046495">
    <w:abstractNumId w:val="30"/>
  </w:num>
  <w:num w:numId="31" w16cid:durableId="11145156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1999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5DD"/>
    <w:rsid w:val="000212AF"/>
    <w:rsid w:val="00045AAA"/>
    <w:rsid w:val="00080BDB"/>
    <w:rsid w:val="000C1654"/>
    <w:rsid w:val="000C2546"/>
    <w:rsid w:val="000E7F6C"/>
    <w:rsid w:val="000F2183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7E07"/>
    <w:rsid w:val="0038685F"/>
    <w:rsid w:val="003914F1"/>
    <w:rsid w:val="003E3C91"/>
    <w:rsid w:val="003F7877"/>
    <w:rsid w:val="00403228"/>
    <w:rsid w:val="0041473F"/>
    <w:rsid w:val="004659E4"/>
    <w:rsid w:val="00486389"/>
    <w:rsid w:val="00486C92"/>
    <w:rsid w:val="004A0B09"/>
    <w:rsid w:val="004B27ED"/>
    <w:rsid w:val="0052160D"/>
    <w:rsid w:val="005603F6"/>
    <w:rsid w:val="005C321D"/>
    <w:rsid w:val="005E46C7"/>
    <w:rsid w:val="005E55B5"/>
    <w:rsid w:val="00604014"/>
    <w:rsid w:val="00610AB1"/>
    <w:rsid w:val="0062084B"/>
    <w:rsid w:val="00655CD6"/>
    <w:rsid w:val="00665C04"/>
    <w:rsid w:val="006665A5"/>
    <w:rsid w:val="00667B77"/>
    <w:rsid w:val="00681DA6"/>
    <w:rsid w:val="00683897"/>
    <w:rsid w:val="00693A16"/>
    <w:rsid w:val="007205B1"/>
    <w:rsid w:val="007430AA"/>
    <w:rsid w:val="00754DDF"/>
    <w:rsid w:val="00771153"/>
    <w:rsid w:val="007E5A74"/>
    <w:rsid w:val="008313A3"/>
    <w:rsid w:val="0083689A"/>
    <w:rsid w:val="008407FC"/>
    <w:rsid w:val="00861918"/>
    <w:rsid w:val="0087416A"/>
    <w:rsid w:val="008757C5"/>
    <w:rsid w:val="008C20A8"/>
    <w:rsid w:val="009233BC"/>
    <w:rsid w:val="00933D4B"/>
    <w:rsid w:val="00961332"/>
    <w:rsid w:val="00A4141D"/>
    <w:rsid w:val="00A93DF0"/>
    <w:rsid w:val="00A94900"/>
    <w:rsid w:val="00AA1269"/>
    <w:rsid w:val="00AC7F9D"/>
    <w:rsid w:val="00AD64BC"/>
    <w:rsid w:val="00B03A50"/>
    <w:rsid w:val="00B214D5"/>
    <w:rsid w:val="00B93F01"/>
    <w:rsid w:val="00BB7F30"/>
    <w:rsid w:val="00BE2284"/>
    <w:rsid w:val="00C02707"/>
    <w:rsid w:val="00C02926"/>
    <w:rsid w:val="00C07E97"/>
    <w:rsid w:val="00C35B05"/>
    <w:rsid w:val="00C423DD"/>
    <w:rsid w:val="00C64A80"/>
    <w:rsid w:val="00C91232"/>
    <w:rsid w:val="00CA52FD"/>
    <w:rsid w:val="00CB02A0"/>
    <w:rsid w:val="00CB484A"/>
    <w:rsid w:val="00D12C8D"/>
    <w:rsid w:val="00D15A0F"/>
    <w:rsid w:val="00D42CE4"/>
    <w:rsid w:val="00D5128C"/>
    <w:rsid w:val="00DA3753"/>
    <w:rsid w:val="00DB540A"/>
    <w:rsid w:val="00DC224E"/>
    <w:rsid w:val="00DD492E"/>
    <w:rsid w:val="00DD53F7"/>
    <w:rsid w:val="00E0280C"/>
    <w:rsid w:val="00E21792"/>
    <w:rsid w:val="00E46EF7"/>
    <w:rsid w:val="00E71B19"/>
    <w:rsid w:val="00E93F6C"/>
    <w:rsid w:val="00EA2871"/>
    <w:rsid w:val="00EB3B63"/>
    <w:rsid w:val="00EC7DEF"/>
    <w:rsid w:val="00F01777"/>
    <w:rsid w:val="00F51D0D"/>
    <w:rsid w:val="00F67EA2"/>
    <w:rsid w:val="00F834EB"/>
    <w:rsid w:val="00FA434B"/>
    <w:rsid w:val="00FB23DE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49CAE"/>
  <w15:docId w15:val="{ADD8627A-C3F1-40E8-8F68-F390A42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semiHidden/>
    <w:rsid w:val="004659E4"/>
    <w:pPr>
      <w:widowControl w:val="0"/>
      <w:spacing w:line="288" w:lineRule="atLeast"/>
    </w:pPr>
    <w:rPr>
      <w:rFonts w:eastAsia="Times New Roman"/>
      <w:color w:val="auto"/>
      <w:lang w:val="es-ES" w:eastAsia="es-ES"/>
    </w:rPr>
  </w:style>
  <w:style w:type="character" w:customStyle="1" w:styleId="book-header-2-subtitle-author">
    <w:name w:val="book-header-2-subtitle-author"/>
    <w:basedOn w:val="Fuentedeprrafopredeter"/>
    <w:rsid w:val="00E2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1746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Luciana Candela</cp:lastModifiedBy>
  <cp:revision>2</cp:revision>
  <cp:lastPrinted>2019-12-03T20:16:00Z</cp:lastPrinted>
  <dcterms:created xsi:type="dcterms:W3CDTF">2022-05-04T21:00:00Z</dcterms:created>
  <dcterms:modified xsi:type="dcterms:W3CDTF">2022-05-04T21:00:00Z</dcterms:modified>
</cp:coreProperties>
</file>